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0 1   ·   H I R I N G   &amp;   S E L E C T I O N</w:t>
      </w:r>
    </w:p>
    <w:p>
      <w:pPr>
        <w:pStyle w:val="Heading1"/>
        <w:spacing w:after="60" w:before="0"/>
      </w:pPr>
      <w:r>
        <w:rPr>
          <w:rFonts w:ascii="Arial" w:cs="Arial" w:eastAsia="Arial" w:hAnsi="Arial"/>
          <w:b/>
          <w:bCs/>
          <w:color w:val="333333"/>
          <w:sz w:val="40"/>
          <w:szCs w:val="40"/>
        </w:rPr>
        <w:t xml:space="preserve">Structured Interviews</w:t>
      </w:r>
    </w:p>
    <w:p>
      <w:pPr>
        <w:pBdr>
          <w:bottom w:val="single" w:color="6B7A3F" w:sz="8" w:space="8"/>
        </w:pBdr>
        <w:spacing w:after="200"/>
      </w:pPr>
      <w:r>
        <w:rPr>
          <w:rFonts w:ascii="Arial" w:cs="Arial" w:eastAsia="Arial" w:hAnsi="Arial"/>
          <w:i/>
          <w:iCs/>
          <w:color w:val="6E6E6E"/>
          <w:sz w:val="21"/>
          <w:szCs w:val="21"/>
        </w:rPr>
        <w:t xml:space="preserve">Hire on evidence, not gut feel</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A structured interview means every candidate for the role gets the same job-relevant questions, in the same order, scored against a rubric you wrote before anyone walked in. It's the opposite of the free-flowing “let's just have a conversation” interview most of us default to.</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Structured interviews are one of the strongest predictors of job performance we have. Roughly twice as predictive as unstructured ones, and that finding has held up for decades. The reason is simple: when everyone gets judged on the same evidence, there's less room for “they remind me of me,” first impressions, and whoever happened to be charming that day.</w:t>
      </w:r>
    </w:p>
    <w:p>
      <w:pPr>
        <w:pStyle w:val="Heading2"/>
        <w:spacing w:after="90" w:before="200"/>
      </w:pPr>
      <w:r>
        <w:rPr>
          <w:rFonts w:ascii="Arial" w:cs="Arial" w:eastAsia="Arial" w:hAnsi="Arial"/>
          <w:b/>
          <w:bCs/>
          <w:color w:val="4A5528"/>
          <w:sz w:val="21"/>
          <w:szCs w:val="21"/>
        </w:rPr>
        <w:t xml:space="preserve">HOW TO RUN ONE</w:t>
      </w:r>
    </w:p>
    <w:p>
      <w:pPr>
        <w:pStyle w:val="ListParagraph"/>
        <w:numPr>
          <w:ilvl w:val="0"/>
          <w:numId w:val="2"/>
        </w:numPr>
        <w:spacing w:after="70"/>
      </w:pPr>
      <w:r>
        <w:rPr>
          <w:rFonts w:ascii="Arial" w:cs="Arial" w:eastAsia="Arial" w:hAnsi="Arial"/>
          <w:b/>
          <w:bCs/>
          <w:color w:val="333333"/>
          <w:sz w:val="20"/>
          <w:szCs w:val="20"/>
        </w:rPr>
        <w:t xml:space="preserve">Pull the top 4 or 5 competencies from the job. </w:t>
      </w:r>
      <w:r>
        <w:rPr>
          <w:rFonts w:ascii="Arial" w:cs="Arial" w:eastAsia="Arial" w:hAnsi="Arial"/>
          <w:color w:val="333333"/>
          <w:sz w:val="20"/>
          <w:szCs w:val="20"/>
        </w:rPr>
        <w:t xml:space="preserve">What does someone actually have to be good at to succeed here? Write those down before you draft a single question.</w:t>
      </w:r>
    </w:p>
    <w:p>
      <w:pPr>
        <w:pStyle w:val="ListParagraph"/>
        <w:numPr>
          <w:ilvl w:val="0"/>
          <w:numId w:val="2"/>
        </w:numPr>
        <w:spacing w:after="70"/>
      </w:pPr>
      <w:r>
        <w:rPr>
          <w:rFonts w:ascii="Arial" w:cs="Arial" w:eastAsia="Arial" w:hAnsi="Arial"/>
          <w:b/>
          <w:bCs/>
          <w:color w:val="333333"/>
          <w:sz w:val="20"/>
          <w:szCs w:val="20"/>
        </w:rPr>
        <w:t xml:space="preserve">Write 1 or 2 behavioral questions per competency. </w:t>
      </w:r>
      <w:r>
        <w:rPr>
          <w:rFonts w:ascii="Arial" w:cs="Arial" w:eastAsia="Arial" w:hAnsi="Arial"/>
          <w:color w:val="333333"/>
          <w:sz w:val="20"/>
          <w:szCs w:val="20"/>
        </w:rPr>
        <w:t xml:space="preserve">“Tell me about a time you had to deliver bad news to a stakeholder” beats “how do you handle conflict?” every time.</w:t>
      </w:r>
    </w:p>
    <w:p>
      <w:pPr>
        <w:pStyle w:val="ListParagraph"/>
        <w:numPr>
          <w:ilvl w:val="0"/>
          <w:numId w:val="2"/>
        </w:numPr>
        <w:spacing w:after="70"/>
      </w:pPr>
      <w:r>
        <w:rPr>
          <w:rFonts w:ascii="Arial" w:cs="Arial" w:eastAsia="Arial" w:hAnsi="Arial"/>
          <w:b/>
          <w:bCs/>
          <w:color w:val="333333"/>
          <w:sz w:val="20"/>
          <w:szCs w:val="20"/>
        </w:rPr>
        <w:t xml:space="preserve">Build a simple 1 to 5 rubric per question. </w:t>
      </w:r>
      <w:r>
        <w:rPr>
          <w:rFonts w:ascii="Arial" w:cs="Arial" w:eastAsia="Arial" w:hAnsi="Arial"/>
          <w:color w:val="333333"/>
          <w:sz w:val="20"/>
          <w:szCs w:val="20"/>
        </w:rPr>
        <w:t xml:space="preserve">Describe what a weak, ok, and strong answer sounds like. Two sentences per level is plenty.</w:t>
      </w:r>
    </w:p>
    <w:p>
      <w:pPr>
        <w:pStyle w:val="ListParagraph"/>
        <w:numPr>
          <w:ilvl w:val="0"/>
          <w:numId w:val="2"/>
        </w:numPr>
        <w:spacing w:after="70"/>
      </w:pPr>
      <w:r>
        <w:rPr>
          <w:rFonts w:ascii="Arial" w:cs="Arial" w:eastAsia="Arial" w:hAnsi="Arial"/>
          <w:b/>
          <w:bCs/>
          <w:color w:val="333333"/>
          <w:sz w:val="20"/>
          <w:szCs w:val="20"/>
        </w:rPr>
        <w:t xml:space="preserve">Score independently, then talk. </w:t>
      </w:r>
      <w:r>
        <w:rPr>
          <w:rFonts w:ascii="Arial" w:cs="Arial" w:eastAsia="Arial" w:hAnsi="Arial"/>
          <w:color w:val="333333"/>
          <w:sz w:val="20"/>
          <w:szCs w:val="20"/>
        </w:rPr>
        <w:t xml:space="preserve">Everyone submits scores before the debrief. Discussion changes minds. It shouldn't change scores that were never written down.</w:t>
      </w:r>
    </w:p>
    <w:p>
      <w:pPr>
        <w:pStyle w:val="ListParagraph"/>
        <w:numPr>
          <w:ilvl w:val="0"/>
          <w:numId w:val="2"/>
        </w:numPr>
        <w:spacing w:after="70"/>
      </w:pPr>
      <w:r>
        <w:rPr>
          <w:rFonts w:ascii="Arial" w:cs="Arial" w:eastAsia="Arial" w:hAnsi="Arial"/>
          <w:b/>
          <w:bCs/>
          <w:color w:val="333333"/>
          <w:sz w:val="20"/>
          <w:szCs w:val="20"/>
        </w:rPr>
        <w:t xml:space="preserve">Compare candidates competency by competency. </w:t>
      </w:r>
      <w:r>
        <w:rPr>
          <w:rFonts w:ascii="Arial" w:cs="Arial" w:eastAsia="Arial" w:hAnsi="Arial"/>
          <w:color w:val="333333"/>
          <w:sz w:val="20"/>
          <w:szCs w:val="20"/>
        </w:rPr>
        <w:t xml:space="preserve">The decision becomes “who scored strongest on what matters most.” You can defend that. You can repeat it.</w:t>
      </w:r>
    </w:p>
    <w:p>
      <w:pPr>
        <w:pStyle w:val="Heading2"/>
        <w:spacing w:after="90" w:before="200"/>
      </w:pPr>
      <w:r>
        <w:rPr>
          <w:rFonts w:ascii="Arial" w:cs="Arial" w:eastAsia="Arial" w:hAnsi="Arial"/>
          <w:b/>
          <w:bCs/>
          <w:color w:val="4A5528"/>
          <w:sz w:val="21"/>
          <w:szCs w:val="21"/>
        </w:rPr>
        <w:t xml:space="preserve">WRITING ANCHORS THAT ACTUALLY WORK</w:t>
      </w:r>
    </w:p>
    <w:p>
      <w:pPr>
        <w:spacing w:after="110"/>
      </w:pPr>
      <w:r>
        <w:rPr>
          <w:rFonts w:ascii="Arial" w:cs="Arial" w:eastAsia="Arial" w:hAnsi="Arial"/>
          <w:color w:val="333333"/>
          <w:sz w:val="20"/>
          <w:szCs w:val="20"/>
        </w:rPr>
        <w:t xml:space="preserve">The rubric is where most structured interviews quietly fall apart, so here's the trick: write the anchors from answers you've actually heard. A weak answer is usually vague, hypothetical, or all “we.” A solid answer is a real example with a clear personal role and a plausible outcome. A strong answer has a measurable result, shows judgment under constraint, and includes something they'd do differently next time. If your anchor says “demonstrates excellence,” you haven't written an anchor. You've written a horoscope.</w:t>
      </w:r>
    </w:p>
    <w:p>
      <w:pPr>
        <w:pStyle w:val="Heading2"/>
        <w:spacing w:after="90" w:before="200"/>
      </w:pPr>
      <w:r>
        <w:rPr>
          <w:rFonts w:ascii="Arial" w:cs="Arial" w:eastAsia="Arial" w:hAnsi="Arial"/>
          <w:b/>
          <w:bCs/>
          <w:color w:val="4A5528"/>
          <w:sz w:val="21"/>
          <w:szCs w:val="21"/>
        </w:rPr>
        <w:t xml:space="preserve">A STARTER QUESTION BANK</w:t>
      </w:r>
    </w:p>
    <w:p>
      <w:pPr>
        <w:pStyle w:val="ListParagraph"/>
        <w:numPr>
          <w:ilvl w:val="0"/>
          <w:numId w:val="3"/>
        </w:numPr>
        <w:spacing w:after="70"/>
      </w:pPr>
      <w:r>
        <w:rPr>
          <w:rFonts w:ascii="Arial" w:cs="Arial" w:eastAsia="Arial" w:hAnsi="Arial"/>
          <w:b/>
          <w:bCs/>
          <w:color w:val="333333"/>
          <w:sz w:val="20"/>
          <w:szCs w:val="20"/>
        </w:rPr>
        <w:t xml:space="preserve">Prioritization: </w:t>
      </w:r>
      <w:r>
        <w:rPr>
          <w:rFonts w:ascii="Arial" w:cs="Arial" w:eastAsia="Arial" w:hAnsi="Arial"/>
          <w:color w:val="333333"/>
          <w:sz w:val="20"/>
          <w:szCs w:val="20"/>
        </w:rPr>
        <w:t xml:space="preserve">“Tell me about a week where you had more work than time. Walk me through what you did.”</w:t>
      </w:r>
    </w:p>
    <w:p>
      <w:pPr>
        <w:pStyle w:val="ListParagraph"/>
        <w:numPr>
          <w:ilvl w:val="0"/>
          <w:numId w:val="3"/>
        </w:numPr>
        <w:spacing w:after="70"/>
      </w:pPr>
      <w:r>
        <w:rPr>
          <w:rFonts w:ascii="Arial" w:cs="Arial" w:eastAsia="Arial" w:hAnsi="Arial"/>
          <w:b/>
          <w:bCs/>
          <w:color w:val="333333"/>
          <w:sz w:val="20"/>
          <w:szCs w:val="20"/>
        </w:rPr>
        <w:t xml:space="preserve">Conflict: </w:t>
      </w:r>
      <w:r>
        <w:rPr>
          <w:rFonts w:ascii="Arial" w:cs="Arial" w:eastAsia="Arial" w:hAnsi="Arial"/>
          <w:color w:val="333333"/>
          <w:sz w:val="20"/>
          <w:szCs w:val="20"/>
        </w:rPr>
        <w:t xml:space="preserve">“Tell me about a disagreement with a coworker over how to do something. How did it end?”</w:t>
      </w:r>
    </w:p>
    <w:p>
      <w:pPr>
        <w:pStyle w:val="ListParagraph"/>
        <w:numPr>
          <w:ilvl w:val="0"/>
          <w:numId w:val="3"/>
        </w:numPr>
        <w:spacing w:after="70"/>
      </w:pPr>
      <w:r>
        <w:rPr>
          <w:rFonts w:ascii="Arial" w:cs="Arial" w:eastAsia="Arial" w:hAnsi="Arial"/>
          <w:b/>
          <w:bCs/>
          <w:color w:val="333333"/>
          <w:sz w:val="20"/>
          <w:szCs w:val="20"/>
        </w:rPr>
        <w:t xml:space="preserve">Ownership: </w:t>
      </w:r>
      <w:r>
        <w:rPr>
          <w:rFonts w:ascii="Arial" w:cs="Arial" w:eastAsia="Arial" w:hAnsi="Arial"/>
          <w:color w:val="333333"/>
          <w:sz w:val="20"/>
          <w:szCs w:val="20"/>
        </w:rPr>
        <w:t xml:space="preserve">“Tell me about a mistake you made that other people had to deal with. What did you do?”</w:t>
      </w:r>
    </w:p>
    <w:p>
      <w:pPr>
        <w:pStyle w:val="ListParagraph"/>
        <w:numPr>
          <w:ilvl w:val="0"/>
          <w:numId w:val="3"/>
        </w:numPr>
        <w:spacing w:after="70"/>
      </w:pPr>
      <w:r>
        <w:rPr>
          <w:rFonts w:ascii="Arial" w:cs="Arial" w:eastAsia="Arial" w:hAnsi="Arial"/>
          <w:b/>
          <w:bCs/>
          <w:color w:val="333333"/>
          <w:sz w:val="20"/>
          <w:szCs w:val="20"/>
        </w:rPr>
        <w:t xml:space="preserve">Influence: </w:t>
      </w:r>
      <w:r>
        <w:rPr>
          <w:rFonts w:ascii="Arial" w:cs="Arial" w:eastAsia="Arial" w:hAnsi="Arial"/>
          <w:color w:val="333333"/>
          <w:sz w:val="20"/>
          <w:szCs w:val="20"/>
        </w:rPr>
        <w:t xml:space="preserve">“Tell me about a time you changed someone's mind when you had no authority over them.”</w:t>
      </w:r>
    </w:p>
    <w:p>
      <w:pPr>
        <w:pStyle w:val="ListParagraph"/>
        <w:numPr>
          <w:ilvl w:val="0"/>
          <w:numId w:val="3"/>
        </w:numPr>
        <w:spacing w:after="70"/>
      </w:pPr>
      <w:r>
        <w:rPr>
          <w:rFonts w:ascii="Arial" w:cs="Arial" w:eastAsia="Arial" w:hAnsi="Arial"/>
          <w:b/>
          <w:bCs/>
          <w:color w:val="333333"/>
          <w:sz w:val="20"/>
          <w:szCs w:val="20"/>
        </w:rPr>
        <w:t xml:space="preserve">Learning: </w:t>
      </w:r>
      <w:r>
        <w:rPr>
          <w:rFonts w:ascii="Arial" w:cs="Arial" w:eastAsia="Arial" w:hAnsi="Arial"/>
          <w:color w:val="333333"/>
          <w:sz w:val="20"/>
          <w:szCs w:val="20"/>
        </w:rPr>
        <w:t xml:space="preserve">“Tell me about something you had to get good at fast. How did you go about it?”</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Structure decay. </w:t>
      </w:r>
      <w:r>
        <w:rPr>
          <w:rFonts w:ascii="Arial" w:cs="Arial" w:eastAsia="Arial" w:hAnsi="Arial"/>
          <w:color w:val="333333"/>
          <w:sz w:val="20"/>
          <w:szCs w:val="20"/>
        </w:rPr>
        <w:t xml:space="preserve">By the third interview, people drift back to improvising. Put the questions in the calendar invite.</w:t>
      </w:r>
    </w:p>
    <w:p>
      <w:pPr>
        <w:pStyle w:val="ListParagraph"/>
        <w:numPr>
          <w:ilvl w:val="0"/>
          <w:numId w:val="3"/>
        </w:numPr>
        <w:spacing w:after="70"/>
      </w:pPr>
      <w:r>
        <w:rPr>
          <w:rFonts w:ascii="Arial" w:cs="Arial" w:eastAsia="Arial" w:hAnsi="Arial"/>
          <w:b/>
          <w:bCs/>
          <w:color w:val="333333"/>
          <w:sz w:val="20"/>
          <w:szCs w:val="20"/>
        </w:rPr>
        <w:t xml:space="preserve">Rubric theater. </w:t>
      </w:r>
      <w:r>
        <w:rPr>
          <w:rFonts w:ascii="Arial" w:cs="Arial" w:eastAsia="Arial" w:hAnsi="Arial"/>
          <w:color w:val="333333"/>
          <w:sz w:val="20"/>
          <w:szCs w:val="20"/>
        </w:rPr>
        <w:t xml:space="preserve">Scoring after the group debrief defeats the whole point. Independent scores first, always.</w:t>
      </w:r>
    </w:p>
    <w:p>
      <w:pPr>
        <w:pStyle w:val="ListParagraph"/>
        <w:numPr>
          <w:ilvl w:val="0"/>
          <w:numId w:val="3"/>
        </w:numPr>
        <w:spacing w:after="70"/>
      </w:pPr>
      <w:r>
        <w:rPr>
          <w:rFonts w:ascii="Arial" w:cs="Arial" w:eastAsia="Arial" w:hAnsi="Arial"/>
          <w:b/>
          <w:bCs/>
          <w:color w:val="333333"/>
          <w:sz w:val="20"/>
          <w:szCs w:val="20"/>
        </w:rPr>
        <w:t xml:space="preserve">Over-scripting. </w:t>
      </w:r>
      <w:r>
        <w:rPr>
          <w:rFonts w:ascii="Arial" w:cs="Arial" w:eastAsia="Arial" w:hAnsi="Arial"/>
          <w:color w:val="333333"/>
          <w:sz w:val="20"/>
          <w:szCs w:val="20"/>
        </w:rPr>
        <w:t xml:space="preserve">Follow-up probes are allowed and encouraged. Structure applies to the core questions, not your curiosity.</w:t>
      </w:r>
    </w:p>
    <w:p>
      <w:pPr>
        <w:pBdr>
          <w:left w:val="single" w:color="6B7A3F" w:sz="18" w:space="10"/>
        </w:pBdr>
        <w:spacing w:after="100" w:before="140"/>
        <w:ind w:left="240"/>
      </w:pPr>
      <w:r>
        <w:rPr>
          <w:rFonts w:ascii="Arial" w:cs="Arial" w:eastAsia="Arial" w:hAnsi="Arial"/>
          <w:i/>
          <w:iCs/>
          <w:color w:val="4A5528"/>
          <w:sz w:val="20"/>
          <w:szCs w:val="20"/>
        </w:rPr>
        <w:t xml:space="preserve">Shortcut: if you change nothing else, write your questions down before the interview and score before the debrief. That alone gets you most of the benefit.</w:t>
      </w:r>
    </w:p>
    <w:p>
      <w:r>
        <w:br w:type="page"/>
      </w:r>
    </w:p>
    <w:p>
      <w:pPr>
        <w:spacing w:after="120" w:before="0"/>
      </w:pPr>
      <w:r>
        <w:rPr>
          <w:rFonts w:ascii="Arial" w:cs="Arial" w:eastAsia="Arial" w:hAnsi="Arial"/>
          <w:b/>
          <w:bCs/>
          <w:color w:val="6B7A3F"/>
          <w:sz w:val="17"/>
          <w:szCs w:val="17"/>
        </w:rPr>
        <w:t xml:space="preserve">G U I D E   0 1   ·   T H E   T O O L   ·   P R I N T   O N E   P E R   C A N D I D A T E</w:t>
      </w:r>
    </w:p>
    <w:p>
      <w:pPr>
        <w:pStyle w:val="Heading1"/>
        <w:spacing w:after="60" w:before="0"/>
      </w:pPr>
      <w:r>
        <w:rPr>
          <w:rFonts w:ascii="Arial" w:cs="Arial" w:eastAsia="Arial" w:hAnsi="Arial"/>
          <w:b/>
          <w:bCs/>
          <w:color w:val="333333"/>
          <w:sz w:val="40"/>
          <w:szCs w:val="40"/>
        </w:rPr>
        <w:t xml:space="preserve">Interview Scorecard</w:t>
      </w:r>
    </w:p>
    <w:p>
      <w:pPr>
        <w:pBdr>
          <w:bottom w:val="single" w:color="6B7A3F" w:sz="8" w:space="8"/>
        </w:pBdr>
        <w:spacing w:after="200"/>
      </w:pPr>
      <w:r>
        <w:rPr>
          <w:rFonts w:ascii="Arial" w:cs="Arial" w:eastAsia="Arial" w:hAnsi="Arial"/>
          <w:i/>
          <w:iCs/>
          <w:color w:val="6E6E6E"/>
          <w:sz w:val="21"/>
          <w:szCs w:val="21"/>
        </w:rPr>
        <w:t xml:space="preserve">Score each competency right after the interview, before you talk to anyone.</w:t>
      </w:r>
    </w:p>
    <w:p>
      <w:pPr>
        <w:spacing w:after="25" w:before="50"/>
      </w:pPr>
      <w:r>
        <w:rPr>
          <w:rFonts w:ascii="Arial" w:cs="Arial" w:eastAsia="Arial" w:hAnsi="Arial"/>
          <w:b/>
          <w:bCs/>
          <w:color w:val="333333"/>
          <w:sz w:val="19"/>
          <w:szCs w:val="19"/>
        </w:rPr>
        <w:t xml:space="preserve">Candidate: ______________________   Role: ______________________   Date: __________</w:t>
      </w:r>
    </w:p>
    <w:p>
      <w:pPr>
        <w:pStyle w:val="Heading2"/>
        <w:spacing w:after="90" w:before="200"/>
      </w:pPr>
      <w:r>
        <w:rPr>
          <w:rFonts w:ascii="Arial" w:cs="Arial" w:eastAsia="Arial" w:hAnsi="Arial"/>
          <w:b/>
          <w:bCs/>
          <w:color w:val="4A5528"/>
          <w:sz w:val="21"/>
          <w:szCs w:val="21"/>
        </w:rPr>
        <w:t xml:space="preserve">COMPETENCY 1: ______________________</w:t>
      </w:r>
    </w:p>
    <w:p>
      <w:pPr>
        <w:spacing w:after="40"/>
      </w:pPr>
      <w:r>
        <w:rPr>
          <w:rFonts w:ascii="Arial" w:cs="Arial" w:eastAsia="Arial" w:hAnsi="Arial"/>
          <w:i/>
          <w:iCs/>
          <w:color w:val="6E6E6E"/>
          <w:sz w:val="17"/>
          <w:szCs w:val="17"/>
        </w:rPr>
        <w:t xml:space="preserve">Question asked, evidence heard, score against your anchors</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Score:  ☐ 1   ☐ 2   ☐ 3   ☐ 4   ☐ 5</w:t>
      </w:r>
    </w:p>
    <w:p>
      <w:pPr>
        <w:pStyle w:val="Heading2"/>
        <w:spacing w:after="90" w:before="200"/>
      </w:pPr>
      <w:r>
        <w:rPr>
          <w:rFonts w:ascii="Arial" w:cs="Arial" w:eastAsia="Arial" w:hAnsi="Arial"/>
          <w:b/>
          <w:bCs/>
          <w:color w:val="4A5528"/>
          <w:sz w:val="21"/>
          <w:szCs w:val="21"/>
        </w:rPr>
        <w:t xml:space="preserve">COMPETENCY 2: ______________________</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Score:  ☐ 1   ☐ 2   ☐ 3   ☐ 4   ☐ 5</w:t>
      </w:r>
    </w:p>
    <w:p>
      <w:pPr>
        <w:pStyle w:val="Heading2"/>
        <w:spacing w:after="90" w:before="200"/>
      </w:pPr>
      <w:r>
        <w:rPr>
          <w:rFonts w:ascii="Arial" w:cs="Arial" w:eastAsia="Arial" w:hAnsi="Arial"/>
          <w:b/>
          <w:bCs/>
          <w:color w:val="4A5528"/>
          <w:sz w:val="21"/>
          <w:szCs w:val="21"/>
        </w:rPr>
        <w:t xml:space="preserve">COMPETENCY 3: ______________________</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Score:  ☐ 1   ☐ 2   ☐ 3   ☐ 4   ☐ 5</w:t>
      </w:r>
    </w:p>
    <w:p>
      <w:pPr>
        <w:pStyle w:val="Heading2"/>
        <w:spacing w:after="90" w:before="200"/>
      </w:pPr>
      <w:r>
        <w:rPr>
          <w:rFonts w:ascii="Arial" w:cs="Arial" w:eastAsia="Arial" w:hAnsi="Arial"/>
          <w:b/>
          <w:bCs/>
          <w:color w:val="4A5528"/>
          <w:sz w:val="21"/>
          <w:szCs w:val="21"/>
        </w:rPr>
        <w:t xml:space="preserve">COMPETENCY 4: ______________________</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Score:  ☐ 1   ☐ 2   ☐ 3   ☐ 4   ☐ 5</w:t>
      </w:r>
    </w:p>
    <w:p>
      <w:pPr>
        <w:pStyle w:val="Heading2"/>
        <w:spacing w:after="90" w:before="200"/>
      </w:pPr>
      <w:r>
        <w:rPr>
          <w:rFonts w:ascii="Arial" w:cs="Arial" w:eastAsia="Arial" w:hAnsi="Arial"/>
          <w:b/>
          <w:bCs/>
          <w:color w:val="4A5528"/>
          <w:sz w:val="21"/>
          <w:szCs w:val="21"/>
        </w:rPr>
        <w:t xml:space="preserve">OVERALL</w:t>
      </w:r>
    </w:p>
    <w:p>
      <w:pPr>
        <w:spacing w:after="25" w:before="50"/>
      </w:pPr>
      <w:r>
        <w:rPr>
          <w:rFonts w:ascii="Arial" w:cs="Arial" w:eastAsia="Arial" w:hAnsi="Arial"/>
          <w:b/>
          <w:bCs/>
          <w:color w:val="333333"/>
          <w:sz w:val="19"/>
          <w:szCs w:val="19"/>
        </w:rPr>
        <w:t xml:space="preserve">Strongest evidence for hiring:</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Biggest concern:</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Recommendation:  ☐ Strong hire   ☐ Hire   ☐ No hire   ☐ Strong no</w:t>
      </w:r>
    </w:p>
    <w:p>
      <w:pPr>
        <w:spacing w:after="40"/>
      </w:pPr>
      <w:r>
        <w:rPr>
          <w:rFonts w:ascii="Arial" w:cs="Arial" w:eastAsia="Arial" w:hAnsi="Arial"/>
          <w:i/>
          <w:iCs/>
          <w:color w:val="6E6E6E"/>
          <w:sz w:val="17"/>
          <w:szCs w:val="17"/>
        </w:rPr>
        <w:t xml:space="preserve">Submit before the debrief. No exceptions, including for yourself.</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2026-07-12T22:30:25.819Z</dcterms:created>
  <dcterms:modified xsi:type="dcterms:W3CDTF">2026-07-12T22:30:25.836Z</dcterms:modified>
</cp:coreProperties>
</file>

<file path=docProps/custom.xml><?xml version="1.0" encoding="utf-8"?>
<Properties xmlns="http://schemas.openxmlformats.org/officeDocument/2006/custom-properties" xmlns:vt="http://schemas.openxmlformats.org/officeDocument/2006/docPropsVTypes"/>
</file>