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T O O L K I T   G U I D E   0 4   ·   H I R I N G   &amp;   S E L E C T I O N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Work Samples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Watch them do a slice of the actual job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WHAT IT IS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A work sample asks candidates to do a realistic piece of the role: a short analysis, a mock coaching conversation, a draft email to a difficult stakeholder, a code review. Instead of guessing at ability from conversation, you watch it.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WHY IT WORKS</w:t>
      </w:r>
    </w:p>
    <w:p>
      <w:pPr>
        <w:spacing w:after="110"/>
      </w:pPr>
      <w:r>
        <w:rPr>
          <w:rFonts w:ascii="Arial" w:cs="Arial" w:eastAsia="Arial" w:hAnsi="Arial"/>
          <w:color w:val="333333"/>
          <w:sz w:val="20"/>
          <w:szCs w:val="20"/>
        </w:rPr>
        <w:t xml:space="preserve">Work samples are consistently among the most valid selection methods because they measure the job by sampling the job. No inference chain, no interpretation. They also work in both directions: candidates get a real taste of the work, and the wrong ones often self-select out before anyone signs an offer. That saves everybody a bad six months.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HOW TO USE IT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Pick a task from the middle of the job.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Not the hardest thing, not a trivia exercise. The thing they'd do most in a normal week.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Time-box it hard.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60 to 90 minutes max, or a short live exercise. If it takes a weekend, you're extracting free labor and your best candidates will walk.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Standardize everything.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Same brief, same data, same time limit for every candidate. It's only comparable if the conditions are.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Write the rubric before you see any work.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Define what strong, ok, and weak output looks like in advance, same as an interview.</w:t>
      </w:r>
    </w:p>
    <w:p>
      <w:pPr>
        <w:pStyle w:val="ListParagraph"/>
        <w:numPr>
          <w:ilvl w:val="0"/>
          <w:numId w:val="2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Debrief the thinking.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Fifteen minutes of “walk me through your choices” tells you as much as the work itself.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PITFALLS TO AVOID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Unpaid consulting.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Never use a candidate's deliverable on real work. Realistic but synthetic problems only.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Grading polish over substance.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 rough answer with the right reasoning beats a beautiful answer to the wrong question.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rFonts w:ascii="Arial" w:cs="Arial" w:eastAsia="Arial" w:hAnsi="Arial"/>
          <w:b/>
          <w:bCs/>
          <w:color w:val="333333"/>
          <w:sz w:val="20"/>
          <w:szCs w:val="20"/>
        </w:rPr>
        <w:t xml:space="preserve">Wrong-level exercises. </w:t>
      </w:r>
      <w:r>
        <w:rPr>
          <w:rFonts w:ascii="Arial" w:cs="Arial" w:eastAsia="Arial" w:hAnsi="Arial"/>
          <w:color w:val="333333"/>
          <w:sz w:val="20"/>
          <w:szCs w:val="20"/>
        </w:rPr>
        <w:t xml:space="preserve">Asking a senior leader to do an analyst's task tests the wrong thing. Match the sample to the level.</w:t>
      </w:r>
    </w:p>
    <w:p>
      <w:pPr>
        <w:pBdr>
          <w:left w:val="single" w:color="6B7A3F" w:sz="18" w:space="10"/>
        </w:pBdr>
        <w:spacing w:after="100" w:before="140"/>
        <w:ind w:left="240"/>
      </w:pPr>
      <w:r>
        <w:rPr>
          <w:rFonts w:ascii="Arial" w:cs="Arial" w:eastAsia="Arial" w:hAnsi="Arial"/>
          <w:i/>
          <w:iCs/>
          <w:color w:val="4A5528"/>
          <w:sz w:val="20"/>
          <w:szCs w:val="20"/>
        </w:rPr>
        <w:t xml:space="preserve">Shortcut: torn between two finalists? A 60-minute standardized work sample settles it with better evidence than a third interview ever will.</w:t>
      </w:r>
    </w:p>
    <w:p>
      <w:r>
        <w:br w:type="page"/>
      </w:r>
    </w:p>
    <w:p>
      <w:pPr>
        <w:spacing w:after="120" w:before="0"/>
      </w:pPr>
      <w:r>
        <w:rPr>
          <w:rFonts w:ascii="Arial" w:cs="Arial" w:eastAsia="Arial" w:hAnsi="Arial"/>
          <w:b/>
          <w:bCs/>
          <w:color w:val="6B7A3F"/>
          <w:sz w:val="17"/>
          <w:szCs w:val="17"/>
        </w:rPr>
        <w:t xml:space="preserve">G U I D E   0 4   ·   T H E   T O O L</w:t>
      </w:r>
    </w:p>
    <w:p>
      <w:pPr>
        <w:pStyle w:val="Heading1"/>
        <w:spacing w:after="60" w:before="0"/>
      </w:pPr>
      <w:r>
        <w:rPr>
          <w:rFonts w:ascii="Arial" w:cs="Arial" w:eastAsia="Arial" w:hAnsi="Arial"/>
          <w:b/>
          <w:bCs/>
          <w:color w:val="333333"/>
          <w:sz w:val="40"/>
          <w:szCs w:val="40"/>
        </w:rPr>
        <w:t xml:space="preserve">Work Sample Design Sheet</w:t>
      </w:r>
    </w:p>
    <w:p>
      <w:pPr>
        <w:pBdr>
          <w:bottom w:val="single" w:color="6B7A3F" w:sz="8" w:space="8"/>
        </w:pBdr>
        <w:spacing w:after="200"/>
      </w:pPr>
      <w:r>
        <w:rPr>
          <w:rFonts w:ascii="Arial" w:cs="Arial" w:eastAsia="Arial" w:hAnsi="Arial"/>
          <w:i/>
          <w:iCs/>
          <w:color w:val="6E6E6E"/>
          <w:sz w:val="21"/>
          <w:szCs w:val="21"/>
        </w:rPr>
        <w:t xml:space="preserve">Fill this out once per role. Reuse it for every candidate.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Role: ______________________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THE TASK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 normal-week task that represents the core of this job: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Time limit: __________   Format:  ☐ Take-home   ☐ Live exercise   ☐ During onsite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THE BRIEF (WHAT EVERY CANDIDATE GETS, WORD FOR WORD)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SCORING RUBRIC (WRITE BEFORE REVIEWING ANYONE)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Strong output looks like: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Acceptable output looks like: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spacing w:after="25" w:before="50"/>
      </w:pPr>
      <w:r>
        <w:rPr>
          <w:rFonts w:ascii="Arial" w:cs="Arial" w:eastAsia="Arial" w:hAnsi="Arial"/>
          <w:b/>
          <w:bCs/>
          <w:color w:val="333333"/>
          <w:sz w:val="19"/>
          <w:szCs w:val="19"/>
        </w:rPr>
        <w:t xml:space="preserve">Weak output looks like:</w:t>
      </w:r>
    </w:p>
    <w:p>
      <w:pPr>
        <w:pBdr>
          <w:bottom w:val="single" w:color="AAAAAA" w:sz="4" w:space="1"/>
        </w:pBdr>
        <w:spacing w:after="35" w:before="150"/>
      </w:pPr>
      <w:r>
        <w:rPr>
          <w:rFonts w:ascii="Arial" w:cs="Arial" w:eastAsia="Arial" w:hAnsi="Arial"/>
          <w:sz w:val="19"/>
          <w:szCs w:val="19"/>
        </w:rPr>
        <w:t xml:space="preserve"> </w:t>
      </w:r>
    </w:p>
    <w:p>
      <w:pPr>
        <w:pStyle w:val="Heading2"/>
        <w:spacing w:after="90" w:before="200"/>
      </w:pPr>
      <w:r>
        <w:rPr>
          <w:rFonts w:ascii="Arial" w:cs="Arial" w:eastAsia="Arial" w:hAnsi="Arial"/>
          <w:b/>
          <w:bCs/>
          <w:color w:val="4A5528"/>
          <w:sz w:val="21"/>
          <w:szCs w:val="21"/>
        </w:rPr>
        <w:t xml:space="preserve">DEBRIEF QUESTIONS</w:t>
      </w:r>
    </w:p>
    <w:p>
      <w:pPr>
        <w:spacing w:after="40"/>
      </w:pPr>
      <w:r>
        <w:rPr>
          <w:rFonts w:ascii="Arial" w:cs="Arial" w:eastAsia="Arial" w:hAnsi="Arial"/>
          <w:i/>
          <w:iCs/>
          <w:color w:val="6E6E6E"/>
          <w:sz w:val="17"/>
          <w:szCs w:val="17"/>
        </w:rPr>
        <w:t xml:space="preserve">“Walk me through your choices.” · “What did you consider and reject?” · “What would you do with another day?” · “What's wrong with your own answer?”</w:t>
      </w:r>
    </w:p>
    <w:p>
      <w:pPr>
        <w:pBdr>
          <w:top w:val="single" w:color="6B7A3F" w:sz="6" w:space="8"/>
        </w:pBdr>
        <w:spacing w:before="300"/>
      </w:pPr>
      <w:r>
        <w:rPr>
          <w:rFonts w:ascii="Arial" w:cs="Arial" w:eastAsia="Arial" w:hAnsi="Arial"/>
          <w:color w:val="6E6E6E"/>
          <w:sz w:val="17"/>
          <w:szCs w:val="17"/>
        </w:rPr>
        <w:t xml:space="preserve">Jake Vassello  |  IO Psychology &amp; Talent  |  jakevassello.com</w:t>
      </w:r>
    </w:p>
    <w:sectPr>
      <w:pgSz w:w="12240" w:h="15840" w:orient="portrait"/>
      <w:pgMar w:top="1152" w:right="1440" w:bottom="1152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1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2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5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6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7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8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39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0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1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2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abstractNum w:abstractNumId="4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6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333333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2026-07-12T22:30:26.292Z</dcterms:created>
  <dcterms:modified xsi:type="dcterms:W3CDTF">2026-07-12T22:30:26.292Z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