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1 2   ·   P E R F O R M A N C E</w:t>
      </w:r>
    </w:p>
    <w:p>
      <w:pPr>
        <w:pStyle w:val="Heading1"/>
        <w:spacing w:after="60" w:before="0"/>
      </w:pPr>
      <w:r>
        <w:rPr>
          <w:rFonts w:ascii="Arial" w:cs="Arial" w:eastAsia="Arial" w:hAnsi="Arial"/>
          <w:b/>
          <w:bCs/>
          <w:color w:val="333333"/>
          <w:sz w:val="40"/>
          <w:szCs w:val="40"/>
        </w:rPr>
        <w:t xml:space="preserve">Behaviorally Anchored Rating Scales</w:t>
      </w:r>
    </w:p>
    <w:p>
      <w:pPr>
        <w:pBdr>
          <w:bottom w:val="single" w:color="6B7A3F" w:sz="8" w:space="8"/>
        </w:pBdr>
        <w:spacing w:after="200"/>
      </w:pPr>
      <w:r>
        <w:rPr>
          <w:rFonts w:ascii="Arial" w:cs="Arial" w:eastAsia="Arial" w:hAnsi="Arial"/>
          <w:i/>
          <w:iCs/>
          <w:color w:val="6E6E6E"/>
          <w:sz w:val="21"/>
          <w:szCs w:val="21"/>
        </w:rPr>
        <w:t xml:space="preserve">Rate against described behaviors, not adjectives</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BARS replaces adjective ratings (“exceeds expectations,” “is proactive”) with scales where each point is anchored to a concrete description of behavior. What a 2, a 3, and a 5 actually look like in this role. Raters match what they observed to the closest description instead of translating a feeling into a number.</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Adjective scales fail because every rater carries a private definition of good. One manager's 4 is another's 3, and the rating ends up saying as much about the rater as the rated. Behavioral anchors give everyone the same yardstick. Ratings get more consistent, easier to defend, and much easier to turn into feedback, because the anchor for the next level up IS the development plan.</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Pick the 4 to 6 dimensions that matter. </w:t>
      </w:r>
      <w:r>
        <w:rPr>
          <w:rFonts w:ascii="Arial" w:cs="Arial" w:eastAsia="Arial" w:hAnsi="Arial"/>
          <w:color w:val="333333"/>
          <w:sz w:val="20"/>
          <w:szCs w:val="20"/>
        </w:rPr>
        <w:t xml:space="preserve">Pull them from your job analysis or competency model, not from whatever the HR form defaults to.</w:t>
      </w:r>
    </w:p>
    <w:p>
      <w:pPr>
        <w:pStyle w:val="ListParagraph"/>
        <w:numPr>
          <w:ilvl w:val="0"/>
          <w:numId w:val="2"/>
        </w:numPr>
        <w:spacing w:after="70"/>
      </w:pPr>
      <w:r>
        <w:rPr>
          <w:rFonts w:ascii="Arial" w:cs="Arial" w:eastAsia="Arial" w:hAnsi="Arial"/>
          <w:b/>
          <w:bCs/>
          <w:color w:val="333333"/>
          <w:sz w:val="20"/>
          <w:szCs w:val="20"/>
        </w:rPr>
        <w:t xml:space="preserve">Anchor three points, not five. </w:t>
      </w:r>
      <w:r>
        <w:rPr>
          <w:rFonts w:ascii="Arial" w:cs="Arial" w:eastAsia="Arial" w:hAnsi="Arial"/>
          <w:color w:val="333333"/>
          <w:sz w:val="20"/>
          <w:szCs w:val="20"/>
        </w:rPr>
        <w:t xml:space="preserve">Low, middle, high. Example: “misses deadlines without warning” / “delivers on time, flags risks late” / “delivers early and renegotiates scope before it's a problem.”</w:t>
      </w:r>
    </w:p>
    <w:p>
      <w:pPr>
        <w:pStyle w:val="ListParagraph"/>
        <w:numPr>
          <w:ilvl w:val="0"/>
          <w:numId w:val="2"/>
        </w:numPr>
        <w:spacing w:after="70"/>
      </w:pPr>
      <w:r>
        <w:rPr>
          <w:rFonts w:ascii="Arial" w:cs="Arial" w:eastAsia="Arial" w:hAnsi="Arial"/>
          <w:b/>
          <w:bCs/>
          <w:color w:val="333333"/>
          <w:sz w:val="20"/>
          <w:szCs w:val="20"/>
        </w:rPr>
        <w:t xml:space="preserve">Draft anchors from real examples. </w:t>
      </w:r>
      <w:r>
        <w:rPr>
          <w:rFonts w:ascii="Arial" w:cs="Arial" w:eastAsia="Arial" w:hAnsi="Arial"/>
          <w:color w:val="333333"/>
          <w:sz w:val="20"/>
          <w:szCs w:val="20"/>
        </w:rPr>
        <w:t xml:space="preserve">Behaviors you've actually seen make truer anchors than behaviors you can imagine.</w:t>
      </w:r>
    </w:p>
    <w:p>
      <w:pPr>
        <w:pStyle w:val="ListParagraph"/>
        <w:numPr>
          <w:ilvl w:val="0"/>
          <w:numId w:val="2"/>
        </w:numPr>
        <w:spacing w:after="70"/>
      </w:pPr>
      <w:r>
        <w:rPr>
          <w:rFonts w:ascii="Arial" w:cs="Arial" w:eastAsia="Arial" w:hAnsi="Arial"/>
          <w:b/>
          <w:bCs/>
          <w:color w:val="333333"/>
          <w:sz w:val="20"/>
          <w:szCs w:val="20"/>
        </w:rPr>
        <w:t xml:space="preserve">Rate by matching, not judging. </w:t>
      </w:r>
      <w:r>
        <w:rPr>
          <w:rFonts w:ascii="Arial" w:cs="Arial" w:eastAsia="Arial" w:hAnsi="Arial"/>
          <w:color w:val="333333"/>
          <w:sz w:val="20"/>
          <w:szCs w:val="20"/>
        </w:rPr>
        <w:t xml:space="preserve">The question changes from “how good are they?” to “which description fits what I observed?” That's a much easier question to answer honestly.</w:t>
      </w:r>
    </w:p>
    <w:p>
      <w:pPr>
        <w:pStyle w:val="ListParagraph"/>
        <w:numPr>
          <w:ilvl w:val="0"/>
          <w:numId w:val="2"/>
        </w:numPr>
        <w:spacing w:after="70"/>
      </w:pPr>
      <w:r>
        <w:rPr>
          <w:rFonts w:ascii="Arial" w:cs="Arial" w:eastAsia="Arial" w:hAnsi="Arial"/>
          <w:b/>
          <w:bCs/>
          <w:color w:val="333333"/>
          <w:sz w:val="20"/>
          <w:szCs w:val="20"/>
        </w:rPr>
        <w:t xml:space="preserve">Share the anchors before the rating period. </w:t>
      </w:r>
      <w:r>
        <w:rPr>
          <w:rFonts w:ascii="Arial" w:cs="Arial" w:eastAsia="Arial" w:hAnsi="Arial"/>
          <w:color w:val="333333"/>
          <w:sz w:val="20"/>
          <w:szCs w:val="20"/>
        </w:rPr>
        <w:t xml:space="preserve">A scale people can read in advance is a standard. One revealed at review time is a gotcha.</w:t>
      </w:r>
    </w:p>
    <w:p>
      <w:pPr>
        <w:pStyle w:val="Heading2"/>
        <w:spacing w:after="90" w:before="200"/>
      </w:pPr>
      <w:r>
        <w:rPr>
          <w:rFonts w:ascii="Arial" w:cs="Arial" w:eastAsia="Arial" w:hAnsi="Arial"/>
          <w:b/>
          <w:bCs/>
          <w:color w:val="4A5528"/>
          <w:sz w:val="21"/>
          <w:szCs w:val="21"/>
        </w:rPr>
        <w:t xml:space="preserve">A WORKED EXAMPLE</w:t>
      </w:r>
    </w:p>
    <w:p>
      <w:pPr>
        <w:spacing w:after="110"/>
      </w:pPr>
      <w:r>
        <w:rPr>
          <w:rFonts w:ascii="Arial" w:cs="Arial" w:eastAsia="Arial" w:hAnsi="Arial"/>
          <w:color w:val="333333"/>
          <w:sz w:val="20"/>
          <w:szCs w:val="20"/>
        </w:rPr>
        <w:t xml:space="preserve">Dimension: stakeholder communication, for a project coordinator. Level 1: stakeholders find out about problems after impact, updates require chasing. Level 3: sends regular updates, answers questions promptly, escalates issues when asked. Level 5: stakeholders say they never have to wonder about status, raises risks with options attached before anyone asks. Notice each level describes something you could witness. That's the whole trick.</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Anchors that are adjectives in disguise. </w:t>
      </w:r>
      <w:r>
        <w:rPr>
          <w:rFonts w:ascii="Arial" w:cs="Arial" w:eastAsia="Arial" w:hAnsi="Arial"/>
          <w:color w:val="333333"/>
          <w:sz w:val="20"/>
          <w:szCs w:val="20"/>
        </w:rPr>
        <w:t xml:space="preserve">“Consistently demonstrates excellence” anchors nothing. If it doesn't describe an observable action, rewrite it.</w:t>
      </w:r>
    </w:p>
    <w:p>
      <w:pPr>
        <w:pStyle w:val="ListParagraph"/>
        <w:numPr>
          <w:ilvl w:val="0"/>
          <w:numId w:val="3"/>
        </w:numPr>
        <w:spacing w:after="70"/>
      </w:pPr>
      <w:r>
        <w:rPr>
          <w:rFonts w:ascii="Arial" w:cs="Arial" w:eastAsia="Arial" w:hAnsi="Arial"/>
          <w:b/>
          <w:bCs/>
          <w:color w:val="333333"/>
          <w:sz w:val="20"/>
          <w:szCs w:val="20"/>
        </w:rPr>
        <w:t xml:space="preserve">Perfectionist top anchors. </w:t>
      </w:r>
      <w:r>
        <w:rPr>
          <w:rFonts w:ascii="Arial" w:cs="Arial" w:eastAsia="Arial" w:hAnsi="Arial"/>
          <w:color w:val="333333"/>
          <w:sz w:val="20"/>
          <w:szCs w:val="20"/>
        </w:rPr>
        <w:t xml:space="preserve">If no living employee has ever matched the 5, you built a 4-point scale with a decoration.</w:t>
      </w:r>
    </w:p>
    <w:p>
      <w:pPr>
        <w:pStyle w:val="ListParagraph"/>
        <w:numPr>
          <w:ilvl w:val="0"/>
          <w:numId w:val="3"/>
        </w:numPr>
        <w:spacing w:after="70"/>
      </w:pPr>
      <w:r>
        <w:rPr>
          <w:rFonts w:ascii="Arial" w:cs="Arial" w:eastAsia="Arial" w:hAnsi="Arial"/>
          <w:b/>
          <w:bCs/>
          <w:color w:val="333333"/>
          <w:sz w:val="20"/>
          <w:szCs w:val="20"/>
        </w:rPr>
        <w:t xml:space="preserve">BARS for everything. </w:t>
      </w:r>
      <w:r>
        <w:rPr>
          <w:rFonts w:ascii="Arial" w:cs="Arial" w:eastAsia="Arial" w:hAnsi="Arial"/>
          <w:color w:val="333333"/>
          <w:sz w:val="20"/>
          <w:szCs w:val="20"/>
        </w:rPr>
        <w:t xml:space="preserve">Anchor the dimensions that drive real decisions. Full BARS for every trivial dimension collapses under its own weight.</w:t>
      </w:r>
    </w:p>
    <w:p>
      <w:pPr>
        <w:pBdr>
          <w:left w:val="single" w:color="6B7A3F" w:sz="18" w:space="10"/>
        </w:pBdr>
        <w:spacing w:after="100" w:before="140"/>
        <w:ind w:left="240"/>
      </w:pPr>
      <w:r>
        <w:rPr>
          <w:rFonts w:ascii="Arial" w:cs="Arial" w:eastAsia="Arial" w:hAnsi="Arial"/>
          <w:i/>
          <w:iCs/>
          <w:color w:val="4A5528"/>
          <w:sz w:val="20"/>
          <w:szCs w:val="20"/>
        </w:rPr>
        <w:t xml:space="preserve">Shortcut: before your next review cycle, write three-sentence anchors for just your most argued-about rating dimension. Watch the calibration fight disappear.</w:t>
      </w:r>
    </w:p>
    <w:p>
      <w:r>
        <w:br w:type="page"/>
      </w:r>
    </w:p>
    <w:p>
      <w:pPr>
        <w:spacing w:after="120" w:before="0"/>
      </w:pPr>
      <w:r>
        <w:rPr>
          <w:rFonts w:ascii="Arial" w:cs="Arial" w:eastAsia="Arial" w:hAnsi="Arial"/>
          <w:b/>
          <w:bCs/>
          <w:color w:val="6B7A3F"/>
          <w:sz w:val="17"/>
          <w:szCs w:val="17"/>
        </w:rPr>
        <w:t xml:space="preserve">G U I D E   1 2   ·   T H E   T O O L</w:t>
      </w:r>
    </w:p>
    <w:p>
      <w:pPr>
        <w:pStyle w:val="Heading1"/>
        <w:spacing w:after="60" w:before="0"/>
      </w:pPr>
      <w:r>
        <w:rPr>
          <w:rFonts w:ascii="Arial" w:cs="Arial" w:eastAsia="Arial" w:hAnsi="Arial"/>
          <w:b/>
          <w:bCs/>
          <w:color w:val="333333"/>
          <w:sz w:val="40"/>
          <w:szCs w:val="40"/>
        </w:rPr>
        <w:t xml:space="preserve">BARS Drafting Sheet</w:t>
      </w:r>
    </w:p>
    <w:p>
      <w:pPr>
        <w:pBdr>
          <w:bottom w:val="single" w:color="6B7A3F" w:sz="8" w:space="8"/>
        </w:pBdr>
        <w:spacing w:after="200"/>
      </w:pPr>
      <w:r>
        <w:rPr>
          <w:rFonts w:ascii="Arial" w:cs="Arial" w:eastAsia="Arial" w:hAnsi="Arial"/>
          <w:i/>
          <w:iCs/>
          <w:color w:val="6E6E6E"/>
          <w:sz w:val="21"/>
          <w:szCs w:val="21"/>
        </w:rPr>
        <w:t xml:space="preserve">One sheet per dimension. Best done with 2 or 3 other raters.</w:t>
      </w:r>
    </w:p>
    <w:p>
      <w:pPr>
        <w:spacing w:after="25" w:before="50"/>
      </w:pPr>
      <w:r>
        <w:rPr>
          <w:rFonts w:ascii="Arial" w:cs="Arial" w:eastAsia="Arial" w:hAnsi="Arial"/>
          <w:b/>
          <w:bCs/>
          <w:color w:val="333333"/>
          <w:sz w:val="19"/>
          <w:szCs w:val="19"/>
        </w:rPr>
        <w:t xml:space="preserve">Role/level: ______________________   Dimension: ______________________</w:t>
      </w:r>
    </w:p>
    <w:p>
      <w:pPr>
        <w:spacing w:after="25" w:before="50"/>
      </w:pPr>
      <w:r>
        <w:rPr>
          <w:rFonts w:ascii="Arial" w:cs="Arial" w:eastAsia="Arial" w:hAnsi="Arial"/>
          <w:b/>
          <w:bCs/>
          <w:color w:val="333333"/>
          <w:sz w:val="19"/>
          <w:szCs w:val="19"/>
        </w:rPr>
        <w:t xml:space="preserve">Definition (one observable sentence):</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COLLECT REAL INCIDENTS FIRST</w:t>
      </w:r>
    </w:p>
    <w:p>
      <w:pPr>
        <w:spacing w:after="40"/>
      </w:pPr>
      <w:r>
        <w:rPr>
          <w:rFonts w:ascii="Arial" w:cs="Arial" w:eastAsia="Arial" w:hAnsi="Arial"/>
          <w:i/>
          <w:iCs/>
          <w:color w:val="6E6E6E"/>
          <w:sz w:val="17"/>
          <w:szCs w:val="17"/>
        </w:rPr>
        <w:t xml:space="preserve">3 to 5 real, anonymized examples of this dimension done well and done badly. Situation, behavior, result.</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WRITE THE ANCHORS</w:t>
      </w:r>
    </w:p>
    <w:p>
      <w:pPr>
        <w:spacing w:after="25" w:before="50"/>
      </w:pPr>
      <w:r>
        <w:rPr>
          <w:rFonts w:ascii="Arial" w:cs="Arial" w:eastAsia="Arial" w:hAnsi="Arial"/>
          <w:b/>
          <w:bCs/>
          <w:color w:val="333333"/>
          <w:sz w:val="19"/>
          <w:szCs w:val="19"/>
        </w:rPr>
        <w:t xml:space="preserve">Level 5 (describe the action, not the adjective):</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Level 3:</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Level 1:</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THE TWO TESTS BEFORE YOU DEPLOY</w:t>
      </w:r>
    </w:p>
    <w:p>
      <w:pPr>
        <w:pStyle w:val="ListParagraph"/>
        <w:numPr>
          <w:ilvl w:val="0"/>
          <w:numId w:val="3"/>
        </w:numPr>
        <w:spacing w:after="70"/>
      </w:pPr>
      <w:r>
        <w:rPr>
          <w:rFonts w:ascii="Arial" w:cs="Arial" w:eastAsia="Arial" w:hAnsi="Arial"/>
          <w:b/>
          <w:bCs/>
          <w:color w:val="333333"/>
          <w:sz w:val="20"/>
          <w:szCs w:val="20"/>
        </w:rPr>
        <w:t xml:space="preserve">☐ Anchor test: </w:t>
      </w:r>
      <w:r>
        <w:rPr>
          <w:rFonts w:ascii="Arial" w:cs="Arial" w:eastAsia="Arial" w:hAnsi="Arial"/>
          <w:color w:val="333333"/>
          <w:sz w:val="20"/>
          <w:szCs w:val="20"/>
        </w:rPr>
        <w:t xml:space="preserve">no anchor contains “consistently,” “demonstrates,” or “excellence.”</w:t>
      </w:r>
    </w:p>
    <w:p>
      <w:pPr>
        <w:pStyle w:val="ListParagraph"/>
        <w:numPr>
          <w:ilvl w:val="0"/>
          <w:numId w:val="3"/>
        </w:numPr>
        <w:spacing w:after="70"/>
      </w:pPr>
      <w:r>
        <w:rPr>
          <w:rFonts w:ascii="Arial" w:cs="Arial" w:eastAsia="Arial" w:hAnsi="Arial"/>
          <w:b/>
          <w:bCs/>
          <w:color w:val="333333"/>
          <w:sz w:val="20"/>
          <w:szCs w:val="20"/>
        </w:rPr>
        <w:t xml:space="preserve">☐ Rater test: </w:t>
      </w:r>
      <w:r>
        <w:rPr>
          <w:rFonts w:ascii="Arial" w:cs="Arial" w:eastAsia="Arial" w:hAnsi="Arial"/>
          <w:color w:val="333333"/>
          <w:sz w:val="20"/>
          <w:szCs w:val="20"/>
        </w:rPr>
        <w:t xml:space="preserve">two raters independently rate the same 3 people. Agreement within 1 point on all three, or revise the level where they split.</w:t>
      </w:r>
    </w:p>
    <w:p>
      <w:pPr>
        <w:spacing w:after="40"/>
      </w:pPr>
      <w:r>
        <w:rPr>
          <w:rFonts w:ascii="Arial" w:cs="Arial" w:eastAsia="Arial" w:hAnsi="Arial"/>
          <w:i/>
          <w:iCs/>
          <w:color w:val="6E6E6E"/>
          <w:sz w:val="17"/>
          <w:szCs w:val="17"/>
        </w:rPr>
        <w:t xml:space="preserve">Share with employees before the rating period starts. Not after.</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14"/>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2026-07-12T22:30:26.627Z</dcterms:created>
  <dcterms:modified xsi:type="dcterms:W3CDTF">2026-07-12T22:30:26.627Z</dcterms:modified>
</cp:coreProperties>
</file>

<file path=docProps/custom.xml><?xml version="1.0" encoding="utf-8"?>
<Properties xmlns="http://schemas.openxmlformats.org/officeDocument/2006/custom-properties" xmlns:vt="http://schemas.openxmlformats.org/officeDocument/2006/docPropsVTypes"/>
</file>