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T O O L K I T   G U I D E   3 4   ·   C H A N G E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Leading Through Change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Resistance is information, and participation is the antidote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WHAT IT IS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Change management, from the manager's seat, is moving a team through a transition (reorg, new tools, new strategy) without losing performance or trust. The field's oldest and most replicated finding, from Coch and French back in 1948, still holds: people who participate in shaping a change adopt it faster and resist it less than people who just receive it.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WHY IT WORKS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Resistance is rarely irrational attachment to the past. It's usually accurate perception of loss: competence (my expertise just got devalued), control (this happened to me), or clarity (I no longer know what good looks like). Treat resistance as a defect to overcome and you get compliance theater. Treat it as information and it shows you the change's actual design flaws. The people closest to the work are frequently right.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HOW TO USE IT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Explain the why before the what.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People can execute a what. They can only commit to a why. Here's the problem, here's why the status quo fails, here's the direction. Then the mechanics.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Separate the fixed from the flexible.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Be honest about what's decided and genuinely open about what isn't. Fake consultation on settled matters gets discovered instantly and poisons the real kind.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Give people a hand in the how.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Even when the destination is mandated, the route rarely is. Implementation shaped by the people implementing it is the 1948 finding in action.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Ask what specifically worries them.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The answers sort into fixable design flaws, addressable fears, and a small residue of pure preference. All three are worth knowing.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Over-communicate through the dip.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Performance drops mid-transition. Expect it, say so out loud, and mark visible early wins. Silence during the dip gets read as “it's failing and they know it.”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THE THREE LOSSES, TRANSLATED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Before announcing anything, write down how the change threatens each of the three. Competence: whose hard-won skill just got less valuable, and what's the reskilling story for them specifically? Control: what decisions can you hand people about the rollout, the timing, the sequence? Clarity: what does good performance look like in the new world, and when will people know how they're doing against it? A change announcement that answers those three questions unprompted will land better than any inspiration you can add to it.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PITFALLS TO AVOID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The announcement fallacy.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One all-hands does not equal communication. People need to hear a change about seven times before it's real.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Selling certainty you don't have.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“Nothing else will change” is a promise the future usually breaks. Credibility spent there doesn't come back.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Labeling resisters.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The moment skeptics become “blockers,” you stop receiving the one free audit of your change's weaknesses.</w:t>
      </w:r>
    </w:p>
    <w:p>
      <w:pPr>
        <w:pBdr>
          <w:left w:val="single" w:color="6B7A3F" w:sz="18" w:space="10"/>
        </w:pBdr>
        <w:spacing w:after="100" w:before="140"/>
        <w:ind w:left="240"/>
      </w:pPr>
      <w:r>
        <w:rPr>
          <w:rFonts w:ascii="Arial" w:cs="Arial" w:eastAsia="Arial" w:hAnsi="Arial"/>
          <w:i/>
          <w:iCs/>
          <w:color w:val="4A5528"/>
          <w:sz w:val="20"/>
          <w:szCs w:val="20"/>
        </w:rPr>
        <w:t xml:space="preserve">Shortcut: before announcing any change, write down the three losses your team will perceive (competence, control, clarity) and address each one, unprompted, in the announcement itself.</w:t>
      </w:r>
    </w:p>
    <w:p>
      <w:pPr>
        <w:pBdr>
          <w:top w:val="single" w:color="6B7A3F" w:sz="6" w:space="8"/>
        </w:pBdr>
        <w:spacing w:before="300"/>
      </w:pPr>
      <w:r>
        <w:rPr>
          <w:rFonts w:ascii="Arial" w:cs="Arial" w:eastAsia="Arial" w:hAnsi="Arial"/>
          <w:color w:val="6E6E6E"/>
          <w:sz w:val="17"/>
          <w:szCs w:val="17"/>
        </w:rPr>
        <w:t xml:space="preserve">Jake Vassello  |  IO Psychology &amp; Talent  |  jakevassello.com</w:t>
      </w:r>
    </w:p>
    <w:sectPr>
      <w:pgSz w:w="12240" w:h="15840" w:orient="portrait"/>
      <w:pgMar w:top="1152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36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2026-07-12T22:30:27.320Z</dcterms:created>
  <dcterms:modified xsi:type="dcterms:W3CDTF">2026-07-12T22:30:27.320Z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