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3 8   ·   T E A M   E F F I C I E N C Y</w:t>
      </w:r>
    </w:p>
    <w:p>
      <w:pPr>
        <w:pStyle w:val="Heading1"/>
        <w:spacing w:after="60" w:before="0"/>
      </w:pPr>
      <w:r>
        <w:rPr>
          <w:rFonts w:ascii="Arial" w:cs="Arial" w:eastAsia="Arial" w:hAnsi="Arial"/>
          <w:b/>
          <w:bCs/>
          <w:color w:val="333333"/>
          <w:sz w:val="40"/>
          <w:szCs w:val="40"/>
        </w:rPr>
        <w:t xml:space="preserve">Meeting Science</w:t>
      </w:r>
    </w:p>
    <w:p>
      <w:pPr>
        <w:pBdr>
          <w:bottom w:val="single" w:color="6B7A3F" w:sz="8" w:space="8"/>
        </w:pBdr>
        <w:spacing w:after="200"/>
      </w:pPr>
      <w:r>
        <w:rPr>
          <w:rFonts w:ascii="Arial" w:cs="Arial" w:eastAsia="Arial" w:hAnsi="Arial"/>
          <w:i/>
          <w:iCs/>
          <w:color w:val="6E6E6E"/>
          <w:sz w:val="21"/>
          <w:szCs w:val="21"/>
        </w:rPr>
        <w:t xml:space="preserve">The most expensive process nobody designs</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Meetings are the biggest unexamined line item in most teams' week, and one of the few work processes with an actual research literature (Steven Rogelberg's work leads it). The findings are consistent: most meetings are too long, too large, poorly led, and never evaluated. And their quality measurably affects engagement, not just productivity.</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A one-hour meeting with eight people is a full day of salaried labor, usually spent without an agenda, an owner, or a decision. The research points at leader behavior as the biggest lever: meetings run with clear purpose, active facilitation, and time discipline rate far higher on usefulness and engagement. And because meetings are where the team watches you lead, bad ones quietly teach people their time isn't valued.</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Give every meeting a deliverable, not a topic. </w:t>
      </w:r>
      <w:r>
        <w:rPr>
          <w:rFonts w:ascii="Arial" w:cs="Arial" w:eastAsia="Arial" w:hAnsi="Arial"/>
          <w:color w:val="333333"/>
          <w:sz w:val="20"/>
          <w:szCs w:val="20"/>
        </w:rPr>
        <w:t xml:space="preserve">“Discuss Q3 planning” is a topic. “Leave with the Q3 priority list, ranked” is a deliverable. No deliverable, no meeting. Send it in writing.</w:t>
      </w:r>
    </w:p>
    <w:p>
      <w:pPr>
        <w:pStyle w:val="ListParagraph"/>
        <w:numPr>
          <w:ilvl w:val="0"/>
          <w:numId w:val="2"/>
        </w:numPr>
        <w:spacing w:after="70"/>
      </w:pPr>
      <w:r>
        <w:rPr>
          <w:rFonts w:ascii="Arial" w:cs="Arial" w:eastAsia="Arial" w:hAnsi="Arial"/>
          <w:b/>
          <w:bCs/>
          <w:color w:val="333333"/>
          <w:sz w:val="20"/>
          <w:szCs w:val="20"/>
        </w:rPr>
        <w:t xml:space="preserve">Default to half the time and half the room. </w:t>
      </w:r>
      <w:r>
        <w:rPr>
          <w:rFonts w:ascii="Arial" w:cs="Arial" w:eastAsia="Arial" w:hAnsi="Arial"/>
          <w:color w:val="333333"/>
          <w:sz w:val="20"/>
          <w:szCs w:val="20"/>
        </w:rPr>
        <w:t xml:space="preserve">Book 25 minutes, not 60. Invite the people who must decide or inform. Everyone else gets notes. Parkinson's law runs meetings otherwise.</w:t>
      </w:r>
    </w:p>
    <w:p>
      <w:pPr>
        <w:pStyle w:val="ListParagraph"/>
        <w:numPr>
          <w:ilvl w:val="0"/>
          <w:numId w:val="2"/>
        </w:numPr>
        <w:spacing w:after="70"/>
      </w:pPr>
      <w:r>
        <w:rPr>
          <w:rFonts w:ascii="Arial" w:cs="Arial" w:eastAsia="Arial" w:hAnsi="Arial"/>
          <w:b/>
          <w:bCs/>
          <w:color w:val="333333"/>
          <w:sz w:val="20"/>
          <w:szCs w:val="20"/>
        </w:rPr>
        <w:t xml:space="preserve">Separate the three meeting types. </w:t>
      </w:r>
      <w:r>
        <w:rPr>
          <w:rFonts w:ascii="Arial" w:cs="Arial" w:eastAsia="Arial" w:hAnsi="Arial"/>
          <w:color w:val="333333"/>
          <w:sz w:val="20"/>
          <w:szCs w:val="20"/>
        </w:rPr>
        <w:t xml:space="preserve">Decisions, working sessions, and status have opposite needs. Status belongs in writing. Decisions need pre-reads and the deciders. Working sessions need few people and long blocks.</w:t>
      </w:r>
    </w:p>
    <w:p>
      <w:pPr>
        <w:pStyle w:val="ListParagraph"/>
        <w:numPr>
          <w:ilvl w:val="0"/>
          <w:numId w:val="2"/>
        </w:numPr>
        <w:spacing w:after="70"/>
      </w:pPr>
      <w:r>
        <w:rPr>
          <w:rFonts w:ascii="Arial" w:cs="Arial" w:eastAsia="Arial" w:hAnsi="Arial"/>
          <w:b/>
          <w:bCs/>
          <w:color w:val="333333"/>
          <w:sz w:val="20"/>
          <w:szCs w:val="20"/>
        </w:rPr>
        <w:t xml:space="preserve">Facilitate for the quiet information. </w:t>
      </w:r>
      <w:r>
        <w:rPr>
          <w:rFonts w:ascii="Arial" w:cs="Arial" w:eastAsia="Arial" w:hAnsi="Arial"/>
          <w:color w:val="333333"/>
          <w:sz w:val="20"/>
          <w:szCs w:val="20"/>
        </w:rPr>
        <w:t xml:space="preserve">Round-robins, written brainstorming before discussion, “who sees this differently?” Free-for-all discussion reliably loses to the loudest third of the room.</w:t>
      </w:r>
    </w:p>
    <w:p>
      <w:pPr>
        <w:pStyle w:val="ListParagraph"/>
        <w:numPr>
          <w:ilvl w:val="0"/>
          <w:numId w:val="2"/>
        </w:numPr>
        <w:spacing w:after="70"/>
      </w:pPr>
      <w:r>
        <w:rPr>
          <w:rFonts w:ascii="Arial" w:cs="Arial" w:eastAsia="Arial" w:hAnsi="Arial"/>
          <w:b/>
          <w:bCs/>
          <w:color w:val="333333"/>
          <w:sz w:val="20"/>
          <w:szCs w:val="20"/>
        </w:rPr>
        <w:t xml:space="preserve">Audit standing meetings quarterly. </w:t>
      </w:r>
      <w:r>
        <w:rPr>
          <w:rFonts w:ascii="Arial" w:cs="Arial" w:eastAsia="Arial" w:hAnsi="Arial"/>
          <w:color w:val="333333"/>
          <w:sz w:val="20"/>
          <w:szCs w:val="20"/>
        </w:rPr>
        <w:t xml:space="preserve">Every recurring meeting has to re-justify itself: what decision or coordination does it produce? Standing meetings are where dead process hides.</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Attendance theater. </w:t>
      </w:r>
      <w:r>
        <w:rPr>
          <w:rFonts w:ascii="Arial" w:cs="Arial" w:eastAsia="Arial" w:hAnsi="Arial"/>
          <w:color w:val="333333"/>
          <w:sz w:val="20"/>
          <w:szCs w:val="20"/>
        </w:rPr>
        <w:t xml:space="preserve">Inviting people “so they feel included” charges them an hour to feel included. Send notes.</w:t>
      </w:r>
    </w:p>
    <w:p>
      <w:pPr>
        <w:pStyle w:val="ListParagraph"/>
        <w:numPr>
          <w:ilvl w:val="0"/>
          <w:numId w:val="3"/>
        </w:numPr>
        <w:spacing w:after="70"/>
      </w:pPr>
      <w:r>
        <w:rPr>
          <w:rFonts w:ascii="Arial" w:cs="Arial" w:eastAsia="Arial" w:hAnsi="Arial"/>
          <w:b/>
          <w:bCs/>
          <w:color w:val="333333"/>
          <w:sz w:val="20"/>
          <w:szCs w:val="20"/>
        </w:rPr>
        <w:t xml:space="preserve">Agendas that are just nouns. </w:t>
      </w:r>
      <w:r>
        <w:rPr>
          <w:rFonts w:ascii="Arial" w:cs="Arial" w:eastAsia="Arial" w:hAnsi="Arial"/>
          <w:color w:val="333333"/>
          <w:sz w:val="20"/>
          <w:szCs w:val="20"/>
        </w:rPr>
        <w:t xml:space="preserve">A list of topics isn't an agenda. Questions to be answered are.</w:t>
      </w:r>
    </w:p>
    <w:p>
      <w:pPr>
        <w:pStyle w:val="ListParagraph"/>
        <w:numPr>
          <w:ilvl w:val="0"/>
          <w:numId w:val="3"/>
        </w:numPr>
        <w:spacing w:after="70"/>
      </w:pPr>
      <w:r>
        <w:rPr>
          <w:rFonts w:ascii="Arial" w:cs="Arial" w:eastAsia="Arial" w:hAnsi="Arial"/>
          <w:b/>
          <w:bCs/>
          <w:color w:val="333333"/>
          <w:sz w:val="20"/>
          <w:szCs w:val="20"/>
        </w:rPr>
        <w:t xml:space="preserve">Ending without capture. </w:t>
      </w:r>
      <w:r>
        <w:rPr>
          <w:rFonts w:ascii="Arial" w:cs="Arial" w:eastAsia="Arial" w:hAnsi="Arial"/>
          <w:color w:val="333333"/>
          <w:sz w:val="20"/>
          <w:szCs w:val="20"/>
        </w:rPr>
        <w:t xml:space="preserve">A decision nobody wrote down gets re-decided within a month. Two minutes: what was decided, who owns what, by when.</w:t>
      </w:r>
    </w:p>
    <w:p>
      <w:pPr>
        <w:pBdr>
          <w:left w:val="single" w:color="6B7A3F" w:sz="18" w:space="10"/>
        </w:pBdr>
        <w:spacing w:after="100" w:before="140"/>
        <w:ind w:left="240"/>
      </w:pPr>
      <w:r>
        <w:rPr>
          <w:rFonts w:ascii="Arial" w:cs="Arial" w:eastAsia="Arial" w:hAnsi="Arial"/>
          <w:i/>
          <w:iCs/>
          <w:color w:val="4A5528"/>
          <w:sz w:val="20"/>
          <w:szCs w:val="20"/>
        </w:rPr>
        <w:t xml:space="preserve">Shortcut: cancel one standing meeting for a month as an experiment. If nothing breaks, it was already dead. You were just still paying for it.</w:t>
      </w:r>
    </w:p>
    <w:p>
      <w:r>
        <w:br w:type="page"/>
      </w:r>
    </w:p>
    <w:p>
      <w:pPr>
        <w:spacing w:after="120" w:before="0"/>
      </w:pPr>
      <w:r>
        <w:rPr>
          <w:rFonts w:ascii="Arial" w:cs="Arial" w:eastAsia="Arial" w:hAnsi="Arial"/>
          <w:b/>
          <w:bCs/>
          <w:color w:val="6B7A3F"/>
          <w:sz w:val="17"/>
          <w:szCs w:val="17"/>
        </w:rPr>
        <w:t xml:space="preserve">G U I D E   3 8   ·   T H E   T O O L</w:t>
      </w:r>
    </w:p>
    <w:p>
      <w:pPr>
        <w:pStyle w:val="Heading1"/>
        <w:spacing w:after="60" w:before="0"/>
      </w:pPr>
      <w:r>
        <w:rPr>
          <w:rFonts w:ascii="Arial" w:cs="Arial" w:eastAsia="Arial" w:hAnsi="Arial"/>
          <w:b/>
          <w:bCs/>
          <w:color w:val="333333"/>
          <w:sz w:val="40"/>
          <w:szCs w:val="40"/>
        </w:rPr>
        <w:t xml:space="preserve">Meeting Audit Sheet</w:t>
      </w:r>
    </w:p>
    <w:p>
      <w:pPr>
        <w:pBdr>
          <w:bottom w:val="single" w:color="6B7A3F" w:sz="8" w:space="8"/>
        </w:pBdr>
        <w:spacing w:after="200"/>
      </w:pPr>
      <w:r>
        <w:rPr>
          <w:rFonts w:ascii="Arial" w:cs="Arial" w:eastAsia="Arial" w:hAnsi="Arial"/>
          <w:i/>
          <w:iCs/>
          <w:color w:val="6E6E6E"/>
          <w:sz w:val="21"/>
          <w:szCs w:val="21"/>
        </w:rPr>
        <w:t xml:space="preserve">Run this on every recurring meeting, once a quarter. Be ruthless.</w:t>
      </w:r>
    </w:p>
    <w:p>
      <w:pPr>
        <w:spacing w:after="25" w:before="50"/>
      </w:pPr>
      <w:r>
        <w:rPr>
          <w:rFonts w:ascii="Arial" w:cs="Arial" w:eastAsia="Arial" w:hAnsi="Arial"/>
          <w:b/>
          <w:bCs/>
          <w:color w:val="333333"/>
          <w:sz w:val="19"/>
          <w:szCs w:val="19"/>
        </w:rPr>
        <w:t xml:space="preserve">Meeting: ______________________   Cadence: ________   Attendees: ____   Hours/year (attendees × length × frequency): ______</w:t>
      </w:r>
    </w:p>
    <w:p>
      <w:pPr>
        <w:pStyle w:val="Heading2"/>
        <w:spacing w:after="90" w:before="200"/>
      </w:pPr>
      <w:r>
        <w:rPr>
          <w:rFonts w:ascii="Arial" w:cs="Arial" w:eastAsia="Arial" w:hAnsi="Arial"/>
          <w:b/>
          <w:bCs/>
          <w:color w:val="4A5528"/>
          <w:sz w:val="21"/>
          <w:szCs w:val="21"/>
        </w:rPr>
        <w:t xml:space="preserve">THE JUSTIFICATION TEST</w:t>
      </w:r>
    </w:p>
    <w:p>
      <w:pPr>
        <w:spacing w:after="25" w:before="50"/>
      </w:pPr>
      <w:r>
        <w:rPr>
          <w:rFonts w:ascii="Arial" w:cs="Arial" w:eastAsia="Arial" w:hAnsi="Arial"/>
          <w:b/>
          <w:bCs/>
          <w:color w:val="333333"/>
          <w:sz w:val="19"/>
          <w:szCs w:val="19"/>
        </w:rPr>
        <w:t xml:space="preserve">What decision or coordination does this meeting produce that writing couldn't?</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What was actually decided in the last three sessions?</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THE REDESIGN</w:t>
      </w:r>
    </w:p>
    <w:p>
      <w:pPr>
        <w:pStyle w:val="ListParagraph"/>
        <w:numPr>
          <w:ilvl w:val="0"/>
          <w:numId w:val="3"/>
        </w:numPr>
        <w:spacing w:after="70"/>
      </w:pPr>
      <w:r>
        <w:rPr>
          <w:rFonts w:ascii="Arial" w:cs="Arial" w:eastAsia="Arial" w:hAnsi="Arial"/>
          <w:b/>
          <w:bCs/>
          <w:color w:val="333333"/>
          <w:sz w:val="20"/>
          <w:szCs w:val="20"/>
        </w:rPr>
        <w:t xml:space="preserve">☐ </w:t>
      </w:r>
      <w:r>
        <w:rPr>
          <w:rFonts w:ascii="Arial" w:cs="Arial" w:eastAsia="Arial" w:hAnsi="Arial"/>
          <w:color w:val="333333"/>
          <w:sz w:val="20"/>
          <w:szCs w:val="20"/>
        </w:rPr>
        <w:t xml:space="preserve">Kill it (30-day experiment; reinstate if something breaks)</w:t>
      </w:r>
    </w:p>
    <w:p>
      <w:pPr>
        <w:pStyle w:val="ListParagraph"/>
        <w:numPr>
          <w:ilvl w:val="0"/>
          <w:numId w:val="3"/>
        </w:numPr>
        <w:spacing w:after="70"/>
      </w:pPr>
      <w:r>
        <w:rPr>
          <w:rFonts w:ascii="Arial" w:cs="Arial" w:eastAsia="Arial" w:hAnsi="Arial"/>
          <w:b/>
          <w:bCs/>
          <w:color w:val="333333"/>
          <w:sz w:val="20"/>
          <w:szCs w:val="20"/>
        </w:rPr>
        <w:t xml:space="preserve">☐ </w:t>
      </w:r>
      <w:r>
        <w:rPr>
          <w:rFonts w:ascii="Arial" w:cs="Arial" w:eastAsia="Arial" w:hAnsi="Arial"/>
          <w:color w:val="333333"/>
          <w:sz w:val="20"/>
          <w:szCs w:val="20"/>
        </w:rPr>
        <w:t xml:space="preserve">Halve it (time, attendees, or frequency)</w:t>
      </w:r>
    </w:p>
    <w:p>
      <w:pPr>
        <w:pStyle w:val="ListParagraph"/>
        <w:numPr>
          <w:ilvl w:val="0"/>
          <w:numId w:val="3"/>
        </w:numPr>
        <w:spacing w:after="70"/>
      </w:pPr>
      <w:r>
        <w:rPr>
          <w:rFonts w:ascii="Arial" w:cs="Arial" w:eastAsia="Arial" w:hAnsi="Arial"/>
          <w:b/>
          <w:bCs/>
          <w:color w:val="333333"/>
          <w:sz w:val="20"/>
          <w:szCs w:val="20"/>
        </w:rPr>
        <w:t xml:space="preserve">☐ </w:t>
      </w:r>
      <w:r>
        <w:rPr>
          <w:rFonts w:ascii="Arial" w:cs="Arial" w:eastAsia="Arial" w:hAnsi="Arial"/>
          <w:color w:val="333333"/>
          <w:sz w:val="20"/>
          <w:szCs w:val="20"/>
        </w:rPr>
        <w:t xml:space="preserve">Convert to written update</w:t>
      </w:r>
    </w:p>
    <w:p>
      <w:pPr>
        <w:pStyle w:val="ListParagraph"/>
        <w:numPr>
          <w:ilvl w:val="0"/>
          <w:numId w:val="3"/>
        </w:numPr>
        <w:spacing w:after="70"/>
      </w:pPr>
      <w:r>
        <w:rPr>
          <w:rFonts w:ascii="Arial" w:cs="Arial" w:eastAsia="Arial" w:hAnsi="Arial"/>
          <w:b/>
          <w:bCs/>
          <w:color w:val="333333"/>
          <w:sz w:val="20"/>
          <w:szCs w:val="20"/>
        </w:rPr>
        <w:t xml:space="preserve">☐ </w:t>
      </w:r>
      <w:r>
        <w:rPr>
          <w:rFonts w:ascii="Arial" w:cs="Arial" w:eastAsia="Arial" w:hAnsi="Arial"/>
          <w:color w:val="333333"/>
          <w:sz w:val="20"/>
          <w:szCs w:val="20"/>
        </w:rPr>
        <w:t xml:space="preserve">Keep, but add: deliverable stated up top, decisions captured at the end</w:t>
      </w:r>
    </w:p>
    <w:p>
      <w:pPr>
        <w:pStyle w:val="Heading2"/>
        <w:spacing w:after="90" w:before="200"/>
      </w:pPr>
      <w:r>
        <w:rPr>
          <w:rFonts w:ascii="Arial" w:cs="Arial" w:eastAsia="Arial" w:hAnsi="Arial"/>
          <w:b/>
          <w:bCs/>
          <w:color w:val="4A5528"/>
          <w:sz w:val="21"/>
          <w:szCs w:val="21"/>
        </w:rPr>
        <w:t xml:space="preserve">IF KEEPING: THE NEW SPEC</w:t>
      </w:r>
    </w:p>
    <w:p>
      <w:pPr>
        <w:spacing w:after="25" w:before="50"/>
      </w:pPr>
      <w:r>
        <w:rPr>
          <w:rFonts w:ascii="Arial" w:cs="Arial" w:eastAsia="Arial" w:hAnsi="Arial"/>
          <w:b/>
          <w:bCs/>
          <w:color w:val="333333"/>
          <w:sz w:val="19"/>
          <w:szCs w:val="19"/>
        </w:rPr>
        <w:t xml:space="preserve">Deliverable each session: ______________________________________</w:t>
      </w:r>
    </w:p>
    <w:p>
      <w:pPr>
        <w:spacing w:after="25" w:before="50"/>
      </w:pPr>
      <w:r>
        <w:rPr>
          <w:rFonts w:ascii="Arial" w:cs="Arial" w:eastAsia="Arial" w:hAnsi="Arial"/>
          <w:b/>
          <w:bCs/>
          <w:color w:val="333333"/>
          <w:sz w:val="19"/>
          <w:szCs w:val="19"/>
        </w:rPr>
        <w:t xml:space="preserve">Must-attend list (deciders + informers only): ______________________________________</w:t>
      </w:r>
    </w:p>
    <w:p>
      <w:pPr>
        <w:spacing w:after="25" w:before="50"/>
      </w:pPr>
      <w:r>
        <w:rPr>
          <w:rFonts w:ascii="Arial" w:cs="Arial" w:eastAsia="Arial" w:hAnsi="Arial"/>
          <w:b/>
          <w:bCs/>
          <w:color w:val="333333"/>
          <w:sz w:val="19"/>
          <w:szCs w:val="19"/>
        </w:rPr>
        <w:t xml:space="preserve">New length: ________</w:t>
      </w:r>
    </w:p>
    <w:p>
      <w:pPr>
        <w:spacing w:after="40"/>
      </w:pPr>
      <w:r>
        <w:rPr>
          <w:rFonts w:ascii="Arial" w:cs="Arial" w:eastAsia="Arial" w:hAnsi="Arial"/>
          <w:i/>
          <w:iCs/>
          <w:color w:val="6E6E6E"/>
          <w:sz w:val="17"/>
          <w:szCs w:val="17"/>
        </w:rPr>
        <w:t xml:space="preserve">Repeat quarterly. Meetings regrow.</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40"/>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2026-07-12T22:30:27.407Z</dcterms:created>
  <dcterms:modified xsi:type="dcterms:W3CDTF">2026-07-12T22:30:27.407Z</dcterms:modified>
</cp:coreProperties>
</file>

<file path=docProps/custom.xml><?xml version="1.0" encoding="utf-8"?>
<Properties xmlns="http://schemas.openxmlformats.org/officeDocument/2006/custom-properties" xmlns:vt="http://schemas.openxmlformats.org/officeDocument/2006/docPropsVTypes"/>
</file>